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9CEED" w14:textId="200470AC" w:rsidR="007A3E67" w:rsidRPr="00053C19" w:rsidRDefault="00D153EB">
      <w:pPr>
        <w:rPr>
          <w:b/>
          <w:bCs/>
          <w:sz w:val="32"/>
          <w:szCs w:val="32"/>
          <w:u w:val="single"/>
        </w:rPr>
      </w:pPr>
      <w:r w:rsidRPr="00053C19">
        <w:rPr>
          <w:b/>
          <w:bCs/>
          <w:sz w:val="32"/>
          <w:szCs w:val="32"/>
          <w:u w:val="single"/>
        </w:rPr>
        <w:t>Les 4 Groupes Opérationnels wallons lancés en janvier 2025 :</w:t>
      </w:r>
    </w:p>
    <w:p w14:paraId="6B9C5EB4" w14:textId="77777777" w:rsidR="00D153EB" w:rsidRDefault="00D153EB"/>
    <w:p w14:paraId="638AE0A2" w14:textId="77777777" w:rsidR="00D153EB" w:rsidRDefault="00D153EB"/>
    <w:p w14:paraId="7E220E9C" w14:textId="77777777" w:rsidR="00053C19" w:rsidRDefault="00053C19" w:rsidP="00D153EB">
      <w:pPr>
        <w:rPr>
          <w:b/>
          <w:bCs/>
          <w:sz w:val="28"/>
          <w:szCs w:val="28"/>
          <w:u w:val="single"/>
        </w:rPr>
      </w:pPr>
    </w:p>
    <w:p w14:paraId="74053300" w14:textId="3BA9DA22" w:rsidR="00D153EB" w:rsidRPr="00D153EB" w:rsidRDefault="00D153EB" w:rsidP="00D153EB">
      <w:pPr>
        <w:rPr>
          <w:b/>
          <w:bCs/>
          <w:sz w:val="28"/>
          <w:szCs w:val="28"/>
        </w:rPr>
      </w:pPr>
      <w:r w:rsidRPr="00D153EB">
        <w:rPr>
          <w:b/>
          <w:bCs/>
          <w:sz w:val="28"/>
          <w:szCs w:val="28"/>
          <w:u w:val="single"/>
        </w:rPr>
        <w:t>RELOAD 1.0 </w:t>
      </w:r>
      <w:r w:rsidRPr="00D153EB">
        <w:rPr>
          <w:b/>
          <w:bCs/>
          <w:sz w:val="28"/>
          <w:szCs w:val="28"/>
        </w:rPr>
        <w:t xml:space="preserve">: </w:t>
      </w:r>
      <w:r w:rsidRPr="00D153EB">
        <w:rPr>
          <w:b/>
          <w:bCs/>
          <w:sz w:val="28"/>
          <w:szCs w:val="28"/>
        </w:rPr>
        <w:t>Développement d’outils d’aide à la décision en cultures maraîchères basés sur un réseau d’observation de maladies en Wallonie</w:t>
      </w:r>
    </w:p>
    <w:p w14:paraId="4D125257" w14:textId="77777777" w:rsidR="00D153EB" w:rsidRDefault="00D153EB"/>
    <w:p w14:paraId="01943211" w14:textId="62D37B14" w:rsidR="00D153EB" w:rsidRDefault="00D153EB">
      <w:r>
        <w:t xml:space="preserve">Plus d’informations sur </w:t>
      </w:r>
      <w:hyperlink r:id="rId5" w:history="1">
        <w:r w:rsidRPr="00686D13">
          <w:rPr>
            <w:rStyle w:val="Lienhypertexte"/>
          </w:rPr>
          <w:t>https://www.cra.wallonie.be/fr/reload-10</w:t>
        </w:r>
      </w:hyperlink>
    </w:p>
    <w:p w14:paraId="7CC1B89D" w14:textId="77777777" w:rsidR="00D153EB" w:rsidRDefault="00D153EB"/>
    <w:p w14:paraId="7AE7DAA3" w14:textId="77777777" w:rsidR="00D153EB" w:rsidRDefault="00D153EB"/>
    <w:p w14:paraId="0E5720D2" w14:textId="77777777" w:rsidR="00D153EB" w:rsidRDefault="00D153EB" w:rsidP="00D153EB">
      <w:pPr>
        <w:rPr>
          <w:b/>
          <w:bCs/>
          <w:sz w:val="28"/>
          <w:szCs w:val="28"/>
          <w:u w:val="single"/>
        </w:rPr>
      </w:pPr>
    </w:p>
    <w:p w14:paraId="4E5C664A" w14:textId="620253D6" w:rsidR="00D153EB" w:rsidRPr="00D153EB" w:rsidRDefault="00D153EB" w:rsidP="00D153EB">
      <w:pPr>
        <w:rPr>
          <w:rFonts w:ascii="Calibri" w:hAnsi="Calibri" w:cs="Calibri"/>
          <w:b/>
          <w:bCs/>
          <w:sz w:val="28"/>
          <w:szCs w:val="28"/>
        </w:rPr>
      </w:pPr>
      <w:r w:rsidRPr="00D153EB">
        <w:rPr>
          <w:b/>
          <w:bCs/>
          <w:sz w:val="28"/>
          <w:szCs w:val="28"/>
          <w:u w:val="single"/>
        </w:rPr>
        <w:t>Pré-verger 2.0</w:t>
      </w:r>
      <w:r w:rsidRPr="00D153EB">
        <w:rPr>
          <w:b/>
          <w:bCs/>
          <w:sz w:val="28"/>
          <w:szCs w:val="28"/>
        </w:rPr>
        <w:t> :</w:t>
      </w:r>
      <w:r w:rsidRPr="00D153EB">
        <w:rPr>
          <w:sz w:val="28"/>
          <w:szCs w:val="28"/>
        </w:rPr>
        <w:t xml:space="preserve"> </w:t>
      </w:r>
      <w:r w:rsidRPr="00D153EB">
        <w:rPr>
          <w:rFonts w:ascii="Calibri" w:hAnsi="Calibri" w:cs="Calibri"/>
          <w:b/>
          <w:bCs/>
          <w:sz w:val="28"/>
          <w:szCs w:val="28"/>
        </w:rPr>
        <w:t>développer et approfondir de façon participative les</w:t>
      </w:r>
    </w:p>
    <w:p w14:paraId="49CD071D" w14:textId="77777777" w:rsidR="00D153EB" w:rsidRPr="00D153EB" w:rsidRDefault="00D153EB" w:rsidP="00D153EB">
      <w:pPr>
        <w:rPr>
          <w:rFonts w:ascii="Calibri" w:hAnsi="Calibri" w:cs="Calibri"/>
          <w:b/>
          <w:bCs/>
          <w:sz w:val="28"/>
          <w:szCs w:val="28"/>
        </w:rPr>
      </w:pPr>
      <w:proofErr w:type="gramStart"/>
      <w:r w:rsidRPr="00D153EB">
        <w:rPr>
          <w:rFonts w:ascii="Calibri" w:hAnsi="Calibri" w:cs="Calibri"/>
          <w:b/>
          <w:bCs/>
          <w:sz w:val="28"/>
          <w:szCs w:val="28"/>
        </w:rPr>
        <w:t>connaissances</w:t>
      </w:r>
      <w:proofErr w:type="gramEnd"/>
      <w:r w:rsidRPr="00D153EB">
        <w:rPr>
          <w:rFonts w:ascii="Calibri" w:hAnsi="Calibri" w:cs="Calibri"/>
          <w:b/>
          <w:bCs/>
          <w:sz w:val="28"/>
          <w:szCs w:val="28"/>
        </w:rPr>
        <w:t xml:space="preserve"> agronomiques liées à la gestion technico-économique des pré-vergers</w:t>
      </w:r>
    </w:p>
    <w:p w14:paraId="55CEB56A" w14:textId="5996C265" w:rsidR="00D153EB" w:rsidRDefault="00D153EB"/>
    <w:p w14:paraId="4B195EA7" w14:textId="77777777" w:rsidR="00D153EB" w:rsidRDefault="00D153EB" w:rsidP="00D153EB"/>
    <w:p w14:paraId="687991A8" w14:textId="4BA0B49C" w:rsidR="00D153EB" w:rsidRDefault="00D153EB" w:rsidP="00D153EB">
      <w:r w:rsidRPr="00D153EB">
        <w:t xml:space="preserve">Contact : Marc </w:t>
      </w:r>
      <w:proofErr w:type="spellStart"/>
      <w:r w:rsidRPr="00D153EB">
        <w:t>Lateur</w:t>
      </w:r>
      <w:proofErr w:type="spellEnd"/>
      <w:r w:rsidRPr="00D153EB">
        <w:t xml:space="preserve"> </w:t>
      </w:r>
      <w:hyperlink r:id="rId6" w:history="1">
        <w:r w:rsidRPr="00D153EB">
          <w:rPr>
            <w:rStyle w:val="Lienhypertexte"/>
          </w:rPr>
          <w:t>m.lateur@cra.wallonie.be</w:t>
        </w:r>
      </w:hyperlink>
    </w:p>
    <w:p w14:paraId="47C63151" w14:textId="77777777" w:rsidR="00D153EB" w:rsidRPr="00D153EB" w:rsidRDefault="00D153EB" w:rsidP="00D153EB"/>
    <w:p w14:paraId="633D92FD" w14:textId="77777777" w:rsidR="00D153EB" w:rsidRDefault="00D153EB" w:rsidP="00D153EB"/>
    <w:p w14:paraId="447976D6" w14:textId="77777777" w:rsidR="00D153EB" w:rsidRDefault="00D153EB" w:rsidP="00D153EB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200E5C94" w14:textId="77777777" w:rsidR="00D153EB" w:rsidRDefault="00D153EB" w:rsidP="00D153EB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FBB9D88" w14:textId="02D0D1D4" w:rsidR="00D153EB" w:rsidRPr="00D153EB" w:rsidRDefault="00D153EB" w:rsidP="00D153EB">
      <w:pPr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D153EB">
        <w:rPr>
          <w:rFonts w:ascii="Calibri" w:hAnsi="Calibri" w:cs="Calibri"/>
          <w:b/>
          <w:bCs/>
          <w:sz w:val="28"/>
          <w:szCs w:val="28"/>
          <w:u w:val="single"/>
        </w:rPr>
        <w:t>Wallbovinut</w:t>
      </w:r>
      <w:proofErr w:type="spellEnd"/>
      <w:r w:rsidRPr="00D153EB">
        <w:rPr>
          <w:rFonts w:ascii="Calibri" w:hAnsi="Calibri" w:cs="Calibri"/>
          <w:b/>
          <w:bCs/>
          <w:sz w:val="28"/>
          <w:szCs w:val="28"/>
          <w:u w:val="single"/>
        </w:rPr>
        <w:t> :</w:t>
      </w:r>
      <w:r w:rsidRPr="00D153EB">
        <w:rPr>
          <w:rFonts w:ascii="Calibri" w:hAnsi="Calibri" w:cs="Calibri"/>
          <w:sz w:val="28"/>
          <w:szCs w:val="28"/>
        </w:rPr>
        <w:t xml:space="preserve"> </w:t>
      </w:r>
      <w:r w:rsidRPr="00D153EB">
        <w:rPr>
          <w:rFonts w:ascii="Calibri" w:hAnsi="Calibri" w:cs="Calibri"/>
          <w:b/>
          <w:bCs/>
          <w:sz w:val="28"/>
          <w:szCs w:val="28"/>
        </w:rPr>
        <w:t>Déploiement d’outils numériques sur le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D153EB">
        <w:rPr>
          <w:rFonts w:ascii="Calibri" w:hAnsi="Calibri" w:cs="Calibri"/>
          <w:b/>
          <w:bCs/>
          <w:sz w:val="28"/>
          <w:szCs w:val="28"/>
        </w:rPr>
        <w:t xml:space="preserve">rationnement des bovins sur la plateforme </w:t>
      </w:r>
      <w:proofErr w:type="spellStart"/>
      <w:r w:rsidRPr="00D153EB">
        <w:rPr>
          <w:rFonts w:ascii="Calibri" w:hAnsi="Calibri" w:cs="Calibri"/>
          <w:b/>
          <w:bCs/>
          <w:sz w:val="28"/>
          <w:szCs w:val="28"/>
        </w:rPr>
        <w:t>WALLeSMART</w:t>
      </w:r>
      <w:proofErr w:type="spellEnd"/>
      <w:r w:rsidRPr="0030099B">
        <w:rPr>
          <w:rFonts w:ascii="Calibri" w:hAnsi="Calibri" w:cs="Calibri"/>
          <w:sz w:val="24"/>
          <w:szCs w:val="24"/>
        </w:rPr>
        <w:t xml:space="preserve"> (démarrage 1 mai 2025)</w:t>
      </w:r>
    </w:p>
    <w:p w14:paraId="5468E804" w14:textId="77777777" w:rsidR="00D153EB" w:rsidRDefault="00D153EB" w:rsidP="00D153EB"/>
    <w:p w14:paraId="5A7CAD62" w14:textId="0F4C3899" w:rsidR="00D153EB" w:rsidRDefault="00D153EB" w:rsidP="00D153EB">
      <w:r>
        <w:t xml:space="preserve">Plus d’informations sur </w:t>
      </w:r>
      <w:hyperlink r:id="rId7" w:history="1">
        <w:r w:rsidRPr="00686D13">
          <w:rPr>
            <w:rStyle w:val="Lienhypertexte"/>
          </w:rPr>
          <w:t>https://www.cra.wallonie.be/fr/wallbovinut</w:t>
        </w:r>
      </w:hyperlink>
    </w:p>
    <w:p w14:paraId="1B422324" w14:textId="77777777" w:rsidR="00D153EB" w:rsidRDefault="00D153EB" w:rsidP="00D153EB"/>
    <w:p w14:paraId="504E2AFA" w14:textId="77777777" w:rsidR="00D153EB" w:rsidRDefault="00D153EB" w:rsidP="00D153EB">
      <w:pPr>
        <w:rPr>
          <w:b/>
          <w:bCs/>
          <w:sz w:val="28"/>
          <w:szCs w:val="28"/>
          <w:u w:val="single"/>
        </w:rPr>
      </w:pPr>
    </w:p>
    <w:p w14:paraId="0FAACCAB" w14:textId="77777777" w:rsidR="00D153EB" w:rsidRDefault="00D153EB" w:rsidP="00D153EB">
      <w:pPr>
        <w:rPr>
          <w:b/>
          <w:bCs/>
          <w:sz w:val="28"/>
          <w:szCs w:val="28"/>
          <w:u w:val="single"/>
        </w:rPr>
      </w:pPr>
    </w:p>
    <w:p w14:paraId="6EEC1438" w14:textId="61D3A697" w:rsidR="00D153EB" w:rsidRDefault="00D153EB" w:rsidP="00D153EB">
      <w:pPr>
        <w:rPr>
          <w:rFonts w:ascii="Calibri" w:hAnsi="Calibri" w:cs="Calibri"/>
          <w:b/>
          <w:bCs/>
          <w:sz w:val="28"/>
          <w:szCs w:val="28"/>
        </w:rPr>
      </w:pPr>
      <w:r w:rsidRPr="00D153EB">
        <w:rPr>
          <w:b/>
          <w:bCs/>
          <w:sz w:val="28"/>
          <w:szCs w:val="28"/>
          <w:u w:val="single"/>
        </w:rPr>
        <w:t>GO Veaux :</w:t>
      </w:r>
      <w:r w:rsidRPr="00D153EB">
        <w:rPr>
          <w:sz w:val="28"/>
          <w:szCs w:val="28"/>
        </w:rPr>
        <w:t xml:space="preserve"> </w:t>
      </w:r>
      <w:r w:rsidRPr="00D153EB">
        <w:rPr>
          <w:rFonts w:ascii="Calibri" w:hAnsi="Calibri" w:cs="Calibri"/>
          <w:b/>
          <w:bCs/>
          <w:sz w:val="28"/>
          <w:szCs w:val="28"/>
        </w:rPr>
        <w:t>Alternatives à la production de veaux blancs pour la valorisation des veaux issus des troupeaux laitiers</w:t>
      </w:r>
    </w:p>
    <w:p w14:paraId="78A40CB1" w14:textId="77777777" w:rsidR="00D153EB" w:rsidRPr="00D153EB" w:rsidRDefault="00D153EB" w:rsidP="00D153EB">
      <w:pPr>
        <w:rPr>
          <w:sz w:val="28"/>
          <w:szCs w:val="28"/>
        </w:rPr>
      </w:pPr>
    </w:p>
    <w:p w14:paraId="21457263" w14:textId="77777777" w:rsidR="00D153EB" w:rsidRDefault="00D153EB" w:rsidP="00D153EB">
      <w:pPr>
        <w:rPr>
          <w:rFonts w:ascii="Calibri" w:hAnsi="Calibri" w:cs="Calibri"/>
          <w:b/>
          <w:bCs/>
          <w:sz w:val="28"/>
          <w:szCs w:val="28"/>
        </w:rPr>
      </w:pPr>
    </w:p>
    <w:p w14:paraId="7F2D5050" w14:textId="5CED0704" w:rsidR="00D153EB" w:rsidRDefault="00D153EB" w:rsidP="00D153EB">
      <w:r w:rsidRPr="00D153EB">
        <w:t>Plus d’informations sur</w:t>
      </w:r>
      <w:r w:rsidRPr="00D153EB">
        <w:t> :</w:t>
      </w:r>
      <w:r>
        <w:t xml:space="preserve"> </w:t>
      </w:r>
      <w:hyperlink r:id="rId8" w:history="1">
        <w:r w:rsidRPr="00686D13">
          <w:rPr>
            <w:rStyle w:val="Lienhypertexte"/>
          </w:rPr>
          <w:t>https://www.cra.wallonie.be/fr/go-veaux</w:t>
        </w:r>
      </w:hyperlink>
    </w:p>
    <w:p w14:paraId="6455640B" w14:textId="77777777" w:rsidR="00D153EB" w:rsidRDefault="00D153EB" w:rsidP="00D153EB"/>
    <w:p w14:paraId="1F3F0169" w14:textId="77777777" w:rsidR="00D153EB" w:rsidRPr="00D153EB" w:rsidRDefault="00D153EB" w:rsidP="00D153EB"/>
    <w:p w14:paraId="07C36D4C" w14:textId="77777777" w:rsidR="00D153EB" w:rsidRPr="00D153EB" w:rsidRDefault="00D153EB" w:rsidP="00D153EB">
      <w:pPr>
        <w:rPr>
          <w:sz w:val="28"/>
          <w:szCs w:val="28"/>
        </w:rPr>
      </w:pPr>
    </w:p>
    <w:sectPr w:rsidR="00D153EB" w:rsidRPr="00D153EB" w:rsidSect="00984EA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5292F"/>
    <w:multiLevelType w:val="hybridMultilevel"/>
    <w:tmpl w:val="5F080A18"/>
    <w:lvl w:ilvl="0" w:tplc="355C788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C34B5"/>
    <w:multiLevelType w:val="multilevel"/>
    <w:tmpl w:val="6A34B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1347BCE"/>
    <w:multiLevelType w:val="multilevel"/>
    <w:tmpl w:val="2668CD6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58521707">
    <w:abstractNumId w:val="2"/>
  </w:num>
  <w:num w:numId="2" w16cid:durableId="1125541309">
    <w:abstractNumId w:val="1"/>
  </w:num>
  <w:num w:numId="3" w16cid:durableId="111136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EB"/>
    <w:rsid w:val="00053C19"/>
    <w:rsid w:val="001F4D3E"/>
    <w:rsid w:val="003F59CB"/>
    <w:rsid w:val="007021A2"/>
    <w:rsid w:val="007A3E67"/>
    <w:rsid w:val="00921EB4"/>
    <w:rsid w:val="00984EA3"/>
    <w:rsid w:val="00CC137B"/>
    <w:rsid w:val="00D153EB"/>
    <w:rsid w:val="00D92BD0"/>
    <w:rsid w:val="00E7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F1CC3"/>
  <w15:chartTrackingRefBased/>
  <w15:docId w15:val="{A8F2009C-A8E0-4C4E-8C92-2F517F94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15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15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21EB4"/>
    <w:pPr>
      <w:keepNext/>
      <w:keepLines/>
      <w:numPr>
        <w:ilvl w:val="2"/>
        <w:numId w:val="2"/>
      </w:numPr>
      <w:spacing w:before="40"/>
      <w:ind w:left="720"/>
      <w:outlineLvl w:val="2"/>
    </w:pPr>
    <w:rPr>
      <w:rFonts w:ascii="Calibri" w:eastAsiaTheme="majorEastAsia" w:hAnsi="Calibri" w:cstheme="majorBidi"/>
      <w:sz w:val="28"/>
      <w:szCs w:val="24"/>
      <w:u w:val="singl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15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153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153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153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153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53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921EB4"/>
    <w:rPr>
      <w:rFonts w:ascii="Calibri" w:eastAsiaTheme="majorEastAsia" w:hAnsi="Calibri" w:cstheme="majorBidi"/>
      <w:sz w:val="28"/>
      <w:szCs w:val="24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D153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153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D153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153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153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153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153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153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153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15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53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15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153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153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153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153E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53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53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153E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153E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53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a.wallonie.be/fr/go-veau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ra.wallonie.be/fr/wallbovinu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lateur@cra.wallonie.be" TargetMode="External"/><Relationship Id="rId5" Type="http://schemas.openxmlformats.org/officeDocument/2006/relationships/hyperlink" Target="https://www.cra.wallonie.be/fr/reload-1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917</Characters>
  <Application>Microsoft Office Word</Application>
  <DocSecurity>0</DocSecurity>
  <Lines>7</Lines>
  <Paragraphs>2</Paragraphs>
  <ScaleCrop>false</ScaleCrop>
  <Company>SPW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CUIGNET Marie</dc:creator>
  <cp:keywords/>
  <dc:description/>
  <cp:lastModifiedBy>CUIGNET Marie</cp:lastModifiedBy>
  <cp:revision>2</cp:revision>
  <dcterms:created xsi:type="dcterms:W3CDTF">2025-03-20T13:34:00Z</dcterms:created>
  <dcterms:modified xsi:type="dcterms:W3CDTF">2025-03-20T13:46:00Z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2025-03-20T13:44:36Z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3557ad8c-5534-442e-87d0-1309255d5065</vt:lpwstr>
  </property>
  <property fmtid="{D5CDD505-2E9C-101B-9397-08002B2CF9AE}" pid="8" name="MSIP_Label_97a477d1-147d-4e34-b5e3-7b26d2f44870_ContentBits">
    <vt:lpwstr>0</vt:lpwstr>
  </property>
</Properties>
</file>